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5400"/>
        <w:gridCol w:w="5400"/>
      </w:tblGrid>
      <w:tr w:rsidR="004F0D34" w:rsidRPr="00FE0AEA" w14:paraId="2AD1B6D0" w14:textId="77777777" w:rsidTr="007B09C3">
        <w:trPr>
          <w:trHeight w:val="2790"/>
        </w:trPr>
        <w:tc>
          <w:tcPr>
            <w:tcW w:w="5400" w:type="dxa"/>
            <w:vAlign w:val="bottom"/>
          </w:tcPr>
          <w:p w14:paraId="6D4ADAD5" w14:textId="02EA2BA5" w:rsidR="006E3C0A" w:rsidRPr="00811482" w:rsidRDefault="006E3C0A" w:rsidP="006E3C0A">
            <w:pPr>
              <w:pStyle w:val="Title"/>
              <w:rPr>
                <w:rFonts w:ascii="Bradley Hand ITC" w:hAnsi="Bradley Hand ITC"/>
                <w:sz w:val="56"/>
              </w:rPr>
            </w:pPr>
            <w:r w:rsidRPr="00811482">
              <w:rPr>
                <w:rFonts w:ascii="Bradley Hand ITC" w:hAnsi="Bradley Hand ITC"/>
                <w:sz w:val="56"/>
              </w:rPr>
              <w:t>5</w:t>
            </w:r>
            <w:r w:rsidRPr="00811482">
              <w:rPr>
                <w:rFonts w:ascii="Bradley Hand ITC" w:hAnsi="Bradley Hand ITC"/>
                <w:sz w:val="56"/>
                <w:vertAlign w:val="superscript"/>
              </w:rPr>
              <w:t>th</w:t>
            </w:r>
            <w:r w:rsidRPr="00811482">
              <w:rPr>
                <w:rFonts w:ascii="Bradley Hand ITC" w:hAnsi="Bradley Hand ITC"/>
                <w:sz w:val="56"/>
              </w:rPr>
              <w:t xml:space="preserve"> Grade News</w:t>
            </w:r>
          </w:p>
          <w:p w14:paraId="165D2F29" w14:textId="04F33FFB" w:rsidR="004F0D34" w:rsidRPr="00811482" w:rsidRDefault="006E3C0A" w:rsidP="006E3C0A">
            <w:pPr>
              <w:pStyle w:val="Title"/>
              <w:rPr>
                <w:sz w:val="32"/>
                <w:szCs w:val="32"/>
              </w:rPr>
            </w:pPr>
            <w:r w:rsidRPr="00811482">
              <w:rPr>
                <w:rFonts w:ascii="Bradley Hand ITC" w:hAnsi="Bradley Hand ITC"/>
                <w:sz w:val="32"/>
                <w:szCs w:val="32"/>
              </w:rPr>
              <w:t>Mrs. Huerta/Mrs. Mazon</w:t>
            </w:r>
          </w:p>
        </w:tc>
        <w:tc>
          <w:tcPr>
            <w:tcW w:w="5400" w:type="dxa"/>
          </w:tcPr>
          <w:sdt>
            <w:sdtPr>
              <w:rPr>
                <w:rFonts w:ascii="Bradley Hand ITC" w:eastAsia="Mangal" w:hAnsi="Bradley Hand ITC" w:cs="Mangal"/>
                <w:color w:val="5F497A" w:themeColor="accent4" w:themeShade="BF"/>
                <w:sz w:val="48"/>
                <w:szCs w:val="48"/>
              </w:rPr>
              <w:alias w:val="Enter date:"/>
              <w:tag w:val=""/>
              <w:id w:val="-796832915"/>
              <w:placeholder>
                <w:docPart w:val="911ED9685040472CB3586EDF1B900E7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FE6F856" w14:textId="061FC792" w:rsidR="004F0D34" w:rsidRPr="00FE0AEA" w:rsidRDefault="0074692A" w:rsidP="007F74B6">
                <w:pPr>
                  <w:pStyle w:val="NewsletterDate"/>
                </w:pPr>
                <w:r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Sept</w:t>
                </w:r>
                <w:r w:rsidR="00693011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.</w:t>
                </w:r>
                <w:r w:rsidR="008913D6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 xml:space="preserve"> </w:t>
                </w:r>
                <w:r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8</w:t>
                </w:r>
                <w:r w:rsidR="006E3C0A" w:rsidRPr="00D07721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, 20</w:t>
                </w:r>
                <w:r w:rsidR="002608CF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20</w:t>
                </w:r>
              </w:p>
            </w:sdtContent>
          </w:sdt>
        </w:tc>
      </w:tr>
      <w:tr w:rsidR="00AA72C5" w:rsidRPr="00FE0AEA" w14:paraId="32D67270" w14:textId="77777777" w:rsidTr="007B09C3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19A3082B" w14:textId="0F286761" w:rsidR="001B3098" w:rsidRDefault="006E3C0A" w:rsidP="006E3C0A">
            <w:pPr>
              <w:pStyle w:val="SectionLabelALLCAPS"/>
              <w:rPr>
                <w:rFonts w:ascii="Bradley Hand ITC" w:hAnsi="Bradley Hand ITC"/>
                <w:sz w:val="32"/>
                <w:szCs w:val="32"/>
              </w:rPr>
            </w:pPr>
            <w:r w:rsidRPr="00811482">
              <w:rPr>
                <w:rFonts w:ascii="Bradley Hand ITC" w:hAnsi="Bradley Hand ITC"/>
                <w:sz w:val="32"/>
                <w:szCs w:val="32"/>
              </w:rPr>
              <w:t xml:space="preserve">Important </w:t>
            </w:r>
            <w:r w:rsidR="002C6FA0" w:rsidRPr="00811482">
              <w:rPr>
                <w:rFonts w:ascii="Bradley Hand ITC" w:hAnsi="Bradley Hand ITC"/>
                <w:sz w:val="32"/>
                <w:szCs w:val="32"/>
              </w:rPr>
              <w:t>DATEs:</w:t>
            </w:r>
          </w:p>
          <w:p w14:paraId="781480D1" w14:textId="77777777" w:rsidR="00B16928" w:rsidRDefault="00B16928" w:rsidP="006E3C0A">
            <w:pPr>
              <w:pStyle w:val="SectionLabelALLCAPS"/>
              <w:rPr>
                <w:rFonts w:ascii="Bradley Hand ITC" w:hAnsi="Bradley Hand ITC"/>
                <w:sz w:val="32"/>
                <w:szCs w:val="32"/>
              </w:rPr>
            </w:pPr>
          </w:p>
          <w:p w14:paraId="30337A22" w14:textId="77777777" w:rsidR="00906F33" w:rsidRDefault="00906F33" w:rsidP="006E3C0A">
            <w:pPr>
              <w:pStyle w:val="SectionLabelALLCAPS"/>
              <w:rPr>
                <w:rFonts w:ascii="Bradley Hand ITC" w:hAnsi="Bradley Hand ITC"/>
                <w:sz w:val="24"/>
              </w:rPr>
            </w:pPr>
          </w:p>
          <w:p w14:paraId="46335831" w14:textId="118B1DB9" w:rsidR="001B3098" w:rsidRPr="001B3098" w:rsidRDefault="001B3098" w:rsidP="006E3C0A">
            <w:pPr>
              <w:pStyle w:val="SectionLabelALLCAPS"/>
              <w:rPr>
                <w:rFonts w:ascii="Bradley Hand ITC" w:hAnsi="Bradley Hand ITC"/>
                <w:sz w:val="32"/>
                <w:szCs w:val="32"/>
              </w:rPr>
            </w:pPr>
          </w:p>
          <w:p w14:paraId="3D91DB65" w14:textId="584FBB22" w:rsidR="006E3C0A" w:rsidRPr="0063043C" w:rsidRDefault="006E3C0A" w:rsidP="006E3C0A">
            <w:pPr>
              <w:pStyle w:val="Quote"/>
              <w:rPr>
                <w:rFonts w:ascii="Bradley Hand ITC" w:hAnsi="Bradley Hand ITC"/>
                <w:b/>
                <w:bCs/>
                <w:i w:val="0"/>
                <w:iCs w:val="0"/>
                <w:sz w:val="36"/>
                <w:szCs w:val="36"/>
              </w:rPr>
            </w:pPr>
            <w:r w:rsidRPr="0063043C">
              <w:rPr>
                <w:rFonts w:ascii="Bradley Hand ITC" w:hAnsi="Bradley Hand ITC"/>
                <w:b/>
                <w:bCs/>
                <w:i w:val="0"/>
                <w:iCs w:val="0"/>
                <w:sz w:val="36"/>
                <w:szCs w:val="36"/>
              </w:rPr>
              <w:t>Contact Information:</w:t>
            </w:r>
          </w:p>
          <w:p w14:paraId="1F9A82D7" w14:textId="77777777" w:rsidR="006E3C0A" w:rsidRDefault="006E3C0A" w:rsidP="006E3C0A">
            <w:pPr>
              <w:pStyle w:val="Quote"/>
            </w:pPr>
          </w:p>
          <w:p w14:paraId="059A4115" w14:textId="77777777" w:rsidR="006E3C0A" w:rsidRPr="0063043C" w:rsidRDefault="005136E4" w:rsidP="006E3C0A">
            <w:pPr>
              <w:pStyle w:val="Quote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hyperlink r:id="rId10" w:history="1">
              <w:r w:rsidR="006E3C0A" w:rsidRPr="0063043C">
                <w:rPr>
                  <w:rStyle w:val="Hyperlink"/>
                  <w:rFonts w:ascii="Bradley Hand ITC" w:hAnsi="Bradley Hand ITC"/>
                  <w:b/>
                  <w:bCs/>
                  <w:sz w:val="32"/>
                  <w:szCs w:val="32"/>
                </w:rPr>
                <w:t>dhuerta@sta-sd.org</w:t>
              </w:r>
            </w:hyperlink>
          </w:p>
          <w:p w14:paraId="09BF8757" w14:textId="77777777" w:rsidR="006E3C0A" w:rsidRPr="0063043C" w:rsidRDefault="006E3C0A" w:rsidP="006E3C0A">
            <w:pPr>
              <w:pStyle w:val="Quote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0FC259EE" w14:textId="18D0C3B7" w:rsidR="006E3C0A" w:rsidRPr="0063043C" w:rsidRDefault="005136E4" w:rsidP="0063043C">
            <w:pPr>
              <w:pStyle w:val="Quote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hyperlink r:id="rId11" w:history="1">
              <w:r w:rsidR="006E3C0A" w:rsidRPr="0063043C">
                <w:rPr>
                  <w:rStyle w:val="Hyperlink"/>
                  <w:rFonts w:ascii="Bradley Hand ITC" w:hAnsi="Bradley Hand ITC"/>
                  <w:b/>
                  <w:bCs/>
                  <w:sz w:val="32"/>
                  <w:szCs w:val="32"/>
                </w:rPr>
                <w:t>tmazon@sta-sd.org</w:t>
              </w:r>
            </w:hyperlink>
          </w:p>
          <w:p w14:paraId="6B8A169C" w14:textId="77777777" w:rsidR="006E3C0A" w:rsidRPr="0063043C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  <w:u w:val="single"/>
              </w:rPr>
            </w:pPr>
            <w:r w:rsidRPr="0063043C">
              <w:rPr>
                <w:rFonts w:ascii="Bradley Hand ITC" w:hAnsi="Bradley Hand ITC"/>
                <w:b/>
                <w:bCs/>
                <w:sz w:val="24"/>
                <w:szCs w:val="24"/>
                <w:u w:val="single"/>
              </w:rPr>
              <w:t>Nightly Homework:</w:t>
            </w:r>
          </w:p>
          <w:p w14:paraId="2B923C7C" w14:textId="77777777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24272469" w14:textId="4DAF13D9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*Read &amp; </w:t>
            </w:r>
            <w:r w:rsidR="0074692A">
              <w:rPr>
                <w:rFonts w:ascii="Bradley Hand ITC" w:hAnsi="Bradley Hand ITC"/>
                <w:b/>
                <w:bCs/>
                <w:sz w:val="24"/>
                <w:szCs w:val="24"/>
              </w:rPr>
              <w:t>reading</w:t>
            </w: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</w:t>
            </w:r>
            <w:r w:rsidR="0074692A">
              <w:rPr>
                <w:rFonts w:ascii="Bradley Hand ITC" w:hAnsi="Bradley Hand ITC"/>
                <w:b/>
                <w:bCs/>
                <w:sz w:val="24"/>
                <w:szCs w:val="24"/>
              </w:rPr>
              <w:t>l</w:t>
            </w: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>og</w:t>
            </w:r>
          </w:p>
          <w:p w14:paraId="0CAC8EF0" w14:textId="77777777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52F448E8" w14:textId="0C0DC99E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>*Bonus sources for social studies</w:t>
            </w:r>
            <w:r w:rsidR="0074692A">
              <w:rPr>
                <w:rFonts w:ascii="Bradley Hand ITC" w:hAnsi="Bradley Hand ITC"/>
                <w:b/>
                <w:bCs/>
                <w:sz w:val="24"/>
                <w:szCs w:val="24"/>
              </w:rPr>
              <w:t>-</w:t>
            </w:r>
          </w:p>
          <w:p w14:paraId="3EEA338C" w14:textId="06818437" w:rsidR="00D33624" w:rsidRPr="00487BE8" w:rsidRDefault="00D33624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>Answer questions that follow pictures &amp; videos.</w:t>
            </w:r>
          </w:p>
          <w:p w14:paraId="689398A9" w14:textId="77777777" w:rsidR="00775375" w:rsidRDefault="00775375" w:rsidP="007F74B6"/>
          <w:p w14:paraId="31AAD6C5" w14:textId="1EA2A91E" w:rsidR="0063043C" w:rsidRPr="0074692A" w:rsidRDefault="0063043C" w:rsidP="007F74B6">
            <w:pPr>
              <w:rPr>
                <w:rFonts w:ascii="Bradley Hand ITC" w:hAnsi="Bradley Hand ITC"/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59301A0F" w14:textId="5FA37A10" w:rsidR="006E3C0A" w:rsidRDefault="006E3C0A" w:rsidP="006E3C0A">
            <w:pPr>
              <w:pStyle w:val="SectionLabelALLCAPS"/>
              <w:rPr>
                <w:rFonts w:ascii="Bradley Hand ITC" w:hAnsi="Bradley Hand ITC"/>
                <w:sz w:val="44"/>
                <w:szCs w:val="44"/>
                <w:u w:val="single"/>
              </w:rPr>
            </w:pPr>
            <w:r w:rsidRPr="00FF3E38">
              <w:rPr>
                <w:rFonts w:ascii="Bradley Hand ITC" w:hAnsi="Bradley Hand ITC"/>
                <w:sz w:val="44"/>
                <w:szCs w:val="44"/>
                <w:u w:val="single"/>
              </w:rPr>
              <w:t>This week’s focus:</w:t>
            </w:r>
          </w:p>
          <w:p w14:paraId="1D8EAB5B" w14:textId="77777777" w:rsidR="006E3C0A" w:rsidRPr="00FF3E38" w:rsidRDefault="006E3C0A" w:rsidP="006E3C0A">
            <w:pPr>
              <w:pStyle w:val="SectionLabelALLCAPS"/>
              <w:rPr>
                <w:rFonts w:ascii="Bradley Hand ITC" w:hAnsi="Bradley Hand ITC"/>
                <w:sz w:val="44"/>
                <w:szCs w:val="44"/>
                <w:u w:val="single"/>
              </w:rPr>
            </w:pPr>
          </w:p>
          <w:p w14:paraId="25648452" w14:textId="324371C7" w:rsidR="006E3C0A" w:rsidRPr="00244168" w:rsidRDefault="006E3C0A" w:rsidP="006E3C0A">
            <w:pPr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</w:pPr>
            <w:r w:rsidRPr="00FF3E38"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>Language Arts:</w:t>
            </w:r>
            <w:r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12F47"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4692A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>Complete subjects and complete predicates.</w:t>
            </w:r>
          </w:p>
          <w:p w14:paraId="1C351396" w14:textId="77777777" w:rsidR="006E3C0A" w:rsidRPr="00FF3E38" w:rsidRDefault="006E3C0A" w:rsidP="006E3C0A">
            <w:pPr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</w:pPr>
          </w:p>
          <w:p w14:paraId="3B3D1425" w14:textId="0B5BB2B7" w:rsidR="006E3C0A" w:rsidRDefault="006E3C0A" w:rsidP="006E3C0A">
            <w:pPr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</w:pPr>
            <w:r w:rsidRPr="00FF3E38"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>Social Studies:</w:t>
            </w:r>
            <w:r w:rsidR="002B297F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4692A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>U.S. states and regions</w:t>
            </w:r>
            <w:r w:rsidR="00567669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 xml:space="preserve">. </w:t>
            </w:r>
          </w:p>
          <w:p w14:paraId="313AA130" w14:textId="3A0B7174" w:rsidR="006E3C0A" w:rsidRPr="00FF3E38" w:rsidRDefault="006E3C0A" w:rsidP="006E3C0A">
            <w:pPr>
              <w:pStyle w:val="IntenseQuote"/>
              <w:rPr>
                <w:rFonts w:ascii="Bradley Hand ITC" w:hAnsi="Bradley Hand ITC"/>
                <w:bCs/>
              </w:rPr>
            </w:pPr>
            <w:r w:rsidRPr="00982468">
              <w:rPr>
                <w:rFonts w:ascii="Bradley Hand ITC" w:hAnsi="Bradley Hand ITC"/>
                <w:bCs/>
              </w:rPr>
              <w:t>Science:</w:t>
            </w:r>
            <w:r>
              <w:rPr>
                <w:rFonts w:ascii="Bradley Hand ITC" w:hAnsi="Bradley Hand ITC"/>
                <w:bCs/>
              </w:rPr>
              <w:t xml:space="preserve"> </w:t>
            </w:r>
            <w:r w:rsidR="00693011">
              <w:rPr>
                <w:rFonts w:ascii="Bradley Hand ITC" w:hAnsi="Bradley Hand ITC"/>
                <w:bCs/>
              </w:rPr>
              <w:t xml:space="preserve"> </w:t>
            </w:r>
            <w:r w:rsidR="00567669">
              <w:rPr>
                <w:rFonts w:ascii="Bradley Hand ITC" w:hAnsi="Bradley Hand ITC"/>
                <w:bCs/>
                <w:color w:val="auto"/>
              </w:rPr>
              <w:t>W</w:t>
            </w:r>
            <w:r w:rsidR="0074692A">
              <w:rPr>
                <w:rFonts w:ascii="Bradley Hand ITC" w:hAnsi="Bradley Hand ITC"/>
                <w:bCs/>
                <w:color w:val="auto"/>
              </w:rPr>
              <w:t>here does salt come from?</w:t>
            </w:r>
          </w:p>
          <w:p w14:paraId="7AE0F236" w14:textId="77777777" w:rsidR="006E3C0A" w:rsidRPr="00FF3E38" w:rsidRDefault="006E3C0A" w:rsidP="006E3C0A">
            <w:pPr>
              <w:pStyle w:val="IntenseQuote"/>
              <w:rPr>
                <w:rFonts w:ascii="Bradley Hand ITC" w:hAnsi="Bradley Hand ITC"/>
              </w:rPr>
            </w:pPr>
          </w:p>
          <w:p w14:paraId="03E8982C" w14:textId="026CC9B6" w:rsidR="00412F47" w:rsidRDefault="006E3C0A" w:rsidP="006E3C0A">
            <w:pPr>
              <w:pStyle w:val="IntenseQuote"/>
              <w:rPr>
                <w:rFonts w:ascii="Bradley Hand ITC" w:hAnsi="Bradley Hand ITC"/>
                <w:color w:val="000000" w:themeColor="text1"/>
              </w:rPr>
            </w:pPr>
            <w:r w:rsidRPr="00FF3E38">
              <w:rPr>
                <w:rFonts w:ascii="Bradley Hand ITC" w:hAnsi="Bradley Hand ITC"/>
              </w:rPr>
              <w:t>Math:</w:t>
            </w:r>
            <w:r>
              <w:rPr>
                <w:rFonts w:ascii="Bradley Hand ITC" w:hAnsi="Bradley Hand ITC"/>
              </w:rPr>
              <w:t xml:space="preserve"> </w:t>
            </w:r>
            <w:r w:rsidR="00CC585C">
              <w:rPr>
                <w:rFonts w:ascii="Bradley Hand ITC" w:hAnsi="Bradley Hand ITC"/>
                <w:color w:val="000000" w:themeColor="text1"/>
              </w:rPr>
              <w:t xml:space="preserve">Module </w:t>
            </w:r>
            <w:r w:rsidR="0074692A">
              <w:rPr>
                <w:rFonts w:ascii="Bradley Hand ITC" w:hAnsi="Bradley Hand ITC"/>
                <w:color w:val="000000" w:themeColor="text1"/>
              </w:rPr>
              <w:t>1</w:t>
            </w:r>
            <w:r w:rsidR="00CC585C">
              <w:rPr>
                <w:rFonts w:ascii="Bradley Hand ITC" w:hAnsi="Bradley Hand ITC"/>
                <w:color w:val="000000" w:themeColor="text1"/>
              </w:rPr>
              <w:t>-</w:t>
            </w:r>
            <w:r w:rsidR="008913D6">
              <w:rPr>
                <w:rFonts w:ascii="Bradley Hand ITC" w:hAnsi="Bradley Hand ITC"/>
                <w:color w:val="000000" w:themeColor="text1"/>
              </w:rPr>
              <w:t xml:space="preserve"> </w:t>
            </w:r>
            <w:r w:rsidR="00906F33">
              <w:rPr>
                <w:rFonts w:ascii="Bradley Hand ITC" w:hAnsi="Bradley Hand ITC"/>
                <w:color w:val="000000" w:themeColor="text1"/>
              </w:rPr>
              <w:t xml:space="preserve">Lesson </w:t>
            </w:r>
            <w:r w:rsidR="00666DA9">
              <w:rPr>
                <w:rFonts w:ascii="Bradley Hand ITC" w:hAnsi="Bradley Hand ITC"/>
                <w:color w:val="000000" w:themeColor="text1"/>
              </w:rPr>
              <w:t>2</w:t>
            </w:r>
            <w:r w:rsidR="0074692A">
              <w:rPr>
                <w:rFonts w:ascii="Bradley Hand ITC" w:hAnsi="Bradley Hand ITC"/>
                <w:color w:val="000000" w:themeColor="text1"/>
              </w:rPr>
              <w:t>-4 Understanding place value; multiplying &amp; dividing by units of 10, 100, 1000.</w:t>
            </w:r>
          </w:p>
          <w:p w14:paraId="6CAAD3F9" w14:textId="77777777" w:rsidR="00666DA9" w:rsidRDefault="00666DA9" w:rsidP="006E3C0A">
            <w:pPr>
              <w:pStyle w:val="IntenseQuote"/>
            </w:pPr>
          </w:p>
          <w:p w14:paraId="09BEFF99" w14:textId="18E46059" w:rsidR="006E3C0A" w:rsidRPr="00FF3E38" w:rsidRDefault="006E3C0A" w:rsidP="006E3C0A">
            <w:pPr>
              <w:pStyle w:val="IntenseQuote"/>
              <w:rPr>
                <w:rFonts w:ascii="Bradley Hand ITC" w:hAnsi="Bradley Hand ITC"/>
              </w:rPr>
            </w:pPr>
            <w:r w:rsidRPr="00FF3E38">
              <w:rPr>
                <w:rFonts w:ascii="Bradley Hand ITC" w:hAnsi="Bradley Hand ITC"/>
              </w:rPr>
              <w:t>Religion:</w:t>
            </w:r>
            <w:r>
              <w:rPr>
                <w:rFonts w:ascii="Bradley Hand ITC" w:hAnsi="Bradley Hand ITC"/>
              </w:rPr>
              <w:t xml:space="preserve"> </w:t>
            </w:r>
            <w:r w:rsidR="00693011">
              <w:rPr>
                <w:rFonts w:ascii="Bradley Hand ITC" w:hAnsi="Bradley Hand ITC"/>
                <w:color w:val="auto"/>
              </w:rPr>
              <w:t>Ch</w:t>
            </w:r>
            <w:r w:rsidR="00651EEA">
              <w:rPr>
                <w:rFonts w:ascii="Bradley Hand ITC" w:hAnsi="Bradley Hand ITC"/>
                <w:color w:val="auto"/>
              </w:rPr>
              <w:t>.</w:t>
            </w:r>
            <w:r>
              <w:rPr>
                <w:rFonts w:ascii="Bradley Hand ITC" w:hAnsi="Bradley Hand ITC"/>
                <w:color w:val="auto"/>
              </w:rPr>
              <w:t xml:space="preserve"> </w:t>
            </w:r>
            <w:r w:rsidR="00666DA9">
              <w:rPr>
                <w:rFonts w:ascii="Bradley Hand ITC" w:hAnsi="Bradley Hand ITC"/>
                <w:color w:val="auto"/>
              </w:rPr>
              <w:t>1</w:t>
            </w:r>
            <w:r w:rsidR="00693011">
              <w:rPr>
                <w:rFonts w:ascii="Bradley Hand ITC" w:hAnsi="Bradley Hand ITC"/>
                <w:color w:val="auto"/>
              </w:rPr>
              <w:t xml:space="preserve">- </w:t>
            </w:r>
            <w:r w:rsidR="0074692A">
              <w:rPr>
                <w:rFonts w:ascii="Bradley Hand ITC" w:hAnsi="Bradley Hand ITC"/>
                <w:color w:val="auto"/>
              </w:rPr>
              <w:t>Jesus is the Son of God &amp; we are called to follow him</w:t>
            </w:r>
            <w:r w:rsidR="006E4615">
              <w:rPr>
                <w:rFonts w:ascii="Bradley Hand ITC" w:hAnsi="Bradley Hand ITC"/>
                <w:color w:val="auto"/>
              </w:rPr>
              <w:t>.</w:t>
            </w:r>
          </w:p>
          <w:p w14:paraId="7F60549D" w14:textId="77777777" w:rsidR="006E3C0A" w:rsidRPr="00FF3E38" w:rsidRDefault="006E3C0A" w:rsidP="006E3C0A">
            <w:pPr>
              <w:pStyle w:val="IntenseQuote"/>
              <w:rPr>
                <w:rFonts w:ascii="Bradley Hand ITC" w:hAnsi="Bradley Hand ITC"/>
              </w:rPr>
            </w:pPr>
          </w:p>
          <w:p w14:paraId="2D9B088B" w14:textId="3F471DFE" w:rsidR="006E3C0A" w:rsidRPr="00B04C1C" w:rsidRDefault="002C6FA0" w:rsidP="006E3C0A">
            <w:pPr>
              <w:pStyle w:val="IntenseQuote"/>
              <w:rPr>
                <w:rFonts w:ascii="Bradley Hand ITC" w:hAnsi="Bradley Hand ITC"/>
                <w:color w:val="auto"/>
              </w:rPr>
            </w:pPr>
            <w:r>
              <w:rPr>
                <w:rFonts w:ascii="Bradley Hand ITC" w:hAnsi="Bradley Hand ITC"/>
              </w:rPr>
              <w:t>Reading/</w:t>
            </w:r>
            <w:r w:rsidR="00B04C1C">
              <w:rPr>
                <w:rFonts w:ascii="Bradley Hand ITC" w:hAnsi="Bradley Hand ITC"/>
              </w:rPr>
              <w:t>Writing</w:t>
            </w:r>
            <w:r>
              <w:rPr>
                <w:rFonts w:ascii="Bradley Hand ITC" w:hAnsi="Bradley Hand ITC"/>
              </w:rPr>
              <w:t>:</w:t>
            </w:r>
            <w:r w:rsidR="0074692A">
              <w:rPr>
                <w:rFonts w:ascii="Bradley Hand ITC" w:hAnsi="Bradley Hand ITC"/>
                <w:color w:val="auto"/>
              </w:rPr>
              <w:t xml:space="preserve"> Writing with complete subjects &amp; complete predicates.</w:t>
            </w:r>
          </w:p>
          <w:p w14:paraId="52EEEBBC" w14:textId="3203DC88" w:rsidR="00E95250" w:rsidRPr="00FE0AEA" w:rsidRDefault="00E95250" w:rsidP="007F74B6"/>
        </w:tc>
      </w:tr>
    </w:tbl>
    <w:p w14:paraId="559A343F" w14:textId="77777777" w:rsidR="00AA7B8E" w:rsidRPr="00FE0AEA" w:rsidRDefault="00AA7B8E" w:rsidP="00ED4F68"/>
    <w:sectPr w:rsidR="00AA7B8E" w:rsidRPr="00FE0AEA" w:rsidSect="009630D9">
      <w:headerReference w:type="default" r:id="rId12"/>
      <w:headerReference w:type="first" r:id="rId13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ECB5" w14:textId="77777777" w:rsidR="005136E4" w:rsidRDefault="005136E4">
      <w:pPr>
        <w:spacing w:after="0"/>
      </w:pPr>
      <w:r>
        <w:separator/>
      </w:r>
    </w:p>
  </w:endnote>
  <w:endnote w:type="continuationSeparator" w:id="0">
    <w:p w14:paraId="5265EE1F" w14:textId="77777777" w:rsidR="005136E4" w:rsidRDefault="00513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4FBCD" w14:textId="77777777" w:rsidR="005136E4" w:rsidRDefault="005136E4">
      <w:pPr>
        <w:spacing w:after="0"/>
      </w:pPr>
      <w:r>
        <w:separator/>
      </w:r>
    </w:p>
  </w:footnote>
  <w:footnote w:type="continuationSeparator" w:id="0">
    <w:p w14:paraId="6B7FA65B" w14:textId="77777777" w:rsidR="005136E4" w:rsidRDefault="00513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1926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7D9DD9" wp14:editId="3D1D40B5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42D6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484668" wp14:editId="3DC1D7C7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A"/>
    <w:rsid w:val="0001137C"/>
    <w:rsid w:val="000242A6"/>
    <w:rsid w:val="00031154"/>
    <w:rsid w:val="000428AA"/>
    <w:rsid w:val="00044B46"/>
    <w:rsid w:val="0008008E"/>
    <w:rsid w:val="000805EA"/>
    <w:rsid w:val="00081105"/>
    <w:rsid w:val="00083E9F"/>
    <w:rsid w:val="000C2ED6"/>
    <w:rsid w:val="000F0843"/>
    <w:rsid w:val="000F3AD0"/>
    <w:rsid w:val="00127B84"/>
    <w:rsid w:val="001855BE"/>
    <w:rsid w:val="001B3098"/>
    <w:rsid w:val="001C6699"/>
    <w:rsid w:val="001D22C0"/>
    <w:rsid w:val="001E416D"/>
    <w:rsid w:val="001F041F"/>
    <w:rsid w:val="001F7C38"/>
    <w:rsid w:val="00200213"/>
    <w:rsid w:val="00240FEA"/>
    <w:rsid w:val="002608CF"/>
    <w:rsid w:val="00261B6E"/>
    <w:rsid w:val="00270B85"/>
    <w:rsid w:val="00287509"/>
    <w:rsid w:val="002A0415"/>
    <w:rsid w:val="002B297F"/>
    <w:rsid w:val="002C6FA0"/>
    <w:rsid w:val="00306B13"/>
    <w:rsid w:val="0031698D"/>
    <w:rsid w:val="00352DDA"/>
    <w:rsid w:val="00383D66"/>
    <w:rsid w:val="003B6895"/>
    <w:rsid w:val="003E21F0"/>
    <w:rsid w:val="00403C77"/>
    <w:rsid w:val="00410A56"/>
    <w:rsid w:val="00412F47"/>
    <w:rsid w:val="004714AC"/>
    <w:rsid w:val="0047573F"/>
    <w:rsid w:val="00487BE8"/>
    <w:rsid w:val="004A24C9"/>
    <w:rsid w:val="004A496A"/>
    <w:rsid w:val="004A4CDF"/>
    <w:rsid w:val="004B1491"/>
    <w:rsid w:val="004C0402"/>
    <w:rsid w:val="004C3871"/>
    <w:rsid w:val="004D0723"/>
    <w:rsid w:val="004F0D34"/>
    <w:rsid w:val="004F0F33"/>
    <w:rsid w:val="00500AA0"/>
    <w:rsid w:val="005136E4"/>
    <w:rsid w:val="00520119"/>
    <w:rsid w:val="00533BC8"/>
    <w:rsid w:val="0056314B"/>
    <w:rsid w:val="00567669"/>
    <w:rsid w:val="005819C4"/>
    <w:rsid w:val="00587210"/>
    <w:rsid w:val="005912D5"/>
    <w:rsid w:val="00591DA5"/>
    <w:rsid w:val="005A3D35"/>
    <w:rsid w:val="005E5DB5"/>
    <w:rsid w:val="00600FA0"/>
    <w:rsid w:val="0061109F"/>
    <w:rsid w:val="00615239"/>
    <w:rsid w:val="00615E37"/>
    <w:rsid w:val="0063043C"/>
    <w:rsid w:val="00651EEA"/>
    <w:rsid w:val="006634F9"/>
    <w:rsid w:val="00666DA9"/>
    <w:rsid w:val="00690C71"/>
    <w:rsid w:val="00693011"/>
    <w:rsid w:val="006B1E15"/>
    <w:rsid w:val="006D5098"/>
    <w:rsid w:val="006E3C0A"/>
    <w:rsid w:val="006E4615"/>
    <w:rsid w:val="0071127A"/>
    <w:rsid w:val="0074692A"/>
    <w:rsid w:val="00775375"/>
    <w:rsid w:val="007866BB"/>
    <w:rsid w:val="007928DB"/>
    <w:rsid w:val="00795096"/>
    <w:rsid w:val="007A6DC2"/>
    <w:rsid w:val="007B09C3"/>
    <w:rsid w:val="007B2312"/>
    <w:rsid w:val="007C6AC9"/>
    <w:rsid w:val="007D6C9E"/>
    <w:rsid w:val="007E1E06"/>
    <w:rsid w:val="007F74B6"/>
    <w:rsid w:val="00806C3A"/>
    <w:rsid w:val="00811482"/>
    <w:rsid w:val="00852CA8"/>
    <w:rsid w:val="00855A8D"/>
    <w:rsid w:val="008913D6"/>
    <w:rsid w:val="008963BA"/>
    <w:rsid w:val="008A18A4"/>
    <w:rsid w:val="008A5460"/>
    <w:rsid w:val="008A5906"/>
    <w:rsid w:val="008C6625"/>
    <w:rsid w:val="008D48AB"/>
    <w:rsid w:val="008E32C7"/>
    <w:rsid w:val="0090096C"/>
    <w:rsid w:val="00906F33"/>
    <w:rsid w:val="00915937"/>
    <w:rsid w:val="009260D8"/>
    <w:rsid w:val="009630D9"/>
    <w:rsid w:val="00964F82"/>
    <w:rsid w:val="0096511B"/>
    <w:rsid w:val="0098162F"/>
    <w:rsid w:val="00982468"/>
    <w:rsid w:val="00990252"/>
    <w:rsid w:val="0099119B"/>
    <w:rsid w:val="00994091"/>
    <w:rsid w:val="009D425C"/>
    <w:rsid w:val="009E24C8"/>
    <w:rsid w:val="009F531B"/>
    <w:rsid w:val="00A026E7"/>
    <w:rsid w:val="00A0456B"/>
    <w:rsid w:val="00A20A8D"/>
    <w:rsid w:val="00A217DF"/>
    <w:rsid w:val="00A25710"/>
    <w:rsid w:val="00A479C3"/>
    <w:rsid w:val="00A6454E"/>
    <w:rsid w:val="00AA71A8"/>
    <w:rsid w:val="00AA72C5"/>
    <w:rsid w:val="00AA7B8E"/>
    <w:rsid w:val="00AB0D23"/>
    <w:rsid w:val="00AC2840"/>
    <w:rsid w:val="00AD10E8"/>
    <w:rsid w:val="00AD1D74"/>
    <w:rsid w:val="00AD2428"/>
    <w:rsid w:val="00B04C1C"/>
    <w:rsid w:val="00B16928"/>
    <w:rsid w:val="00B3626F"/>
    <w:rsid w:val="00B555C2"/>
    <w:rsid w:val="00BA0E7B"/>
    <w:rsid w:val="00BB1F73"/>
    <w:rsid w:val="00BB788E"/>
    <w:rsid w:val="00BE25CF"/>
    <w:rsid w:val="00BF19F1"/>
    <w:rsid w:val="00C243F9"/>
    <w:rsid w:val="00C332C8"/>
    <w:rsid w:val="00C5306F"/>
    <w:rsid w:val="00C8123D"/>
    <w:rsid w:val="00C90F7A"/>
    <w:rsid w:val="00CA3E59"/>
    <w:rsid w:val="00CC585C"/>
    <w:rsid w:val="00CD3E4D"/>
    <w:rsid w:val="00CD7B4D"/>
    <w:rsid w:val="00CF1D3A"/>
    <w:rsid w:val="00CF4AB5"/>
    <w:rsid w:val="00D03375"/>
    <w:rsid w:val="00D06254"/>
    <w:rsid w:val="00D07721"/>
    <w:rsid w:val="00D33624"/>
    <w:rsid w:val="00D444AC"/>
    <w:rsid w:val="00D72AB0"/>
    <w:rsid w:val="00D81745"/>
    <w:rsid w:val="00D878E7"/>
    <w:rsid w:val="00DC0FCB"/>
    <w:rsid w:val="00DC14C4"/>
    <w:rsid w:val="00DD60A4"/>
    <w:rsid w:val="00DE0799"/>
    <w:rsid w:val="00DF6ABC"/>
    <w:rsid w:val="00E01829"/>
    <w:rsid w:val="00E4086C"/>
    <w:rsid w:val="00E91198"/>
    <w:rsid w:val="00E93E23"/>
    <w:rsid w:val="00E95250"/>
    <w:rsid w:val="00ED4F35"/>
    <w:rsid w:val="00ED4F68"/>
    <w:rsid w:val="00EE034B"/>
    <w:rsid w:val="00F321EF"/>
    <w:rsid w:val="00F4516F"/>
    <w:rsid w:val="00F55A20"/>
    <w:rsid w:val="00F64C8D"/>
    <w:rsid w:val="00F81447"/>
    <w:rsid w:val="00FA2CAE"/>
    <w:rsid w:val="00FA551B"/>
    <w:rsid w:val="00FC48F9"/>
    <w:rsid w:val="00FC797C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6A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character" w:styleId="Hyperlink">
    <w:name w:val="Hyperlink"/>
    <w:basedOn w:val="DefaultParagraphFont"/>
    <w:uiPriority w:val="99"/>
    <w:unhideWhenUsed/>
    <w:rsid w:val="006E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mazon@sta-sd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huerta@sta-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erta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1ED9685040472CB3586EDF1B90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6A47-54A3-490F-95EF-68BD288EBDA1}"/>
      </w:docPartPr>
      <w:docPartBody>
        <w:p w:rsidR="008D779A" w:rsidRDefault="006F23DE">
          <w:pPr>
            <w:pStyle w:val="911ED9685040472CB3586EDF1B900E7F"/>
          </w:pPr>
          <w:r w:rsidRPr="007B09C3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E"/>
    <w:rsid w:val="00125F78"/>
    <w:rsid w:val="0022367B"/>
    <w:rsid w:val="00227B4C"/>
    <w:rsid w:val="00297834"/>
    <w:rsid w:val="00353BFC"/>
    <w:rsid w:val="003A38E6"/>
    <w:rsid w:val="005C1CEB"/>
    <w:rsid w:val="005F5ACA"/>
    <w:rsid w:val="00653033"/>
    <w:rsid w:val="006C0F3F"/>
    <w:rsid w:val="006F23DE"/>
    <w:rsid w:val="006F2B5D"/>
    <w:rsid w:val="007B4564"/>
    <w:rsid w:val="008946C5"/>
    <w:rsid w:val="008A21F8"/>
    <w:rsid w:val="008B3764"/>
    <w:rsid w:val="008D779A"/>
    <w:rsid w:val="00A14893"/>
    <w:rsid w:val="00AD22B2"/>
    <w:rsid w:val="00AE2D1B"/>
    <w:rsid w:val="00B14BDF"/>
    <w:rsid w:val="00B7185A"/>
    <w:rsid w:val="00B8769E"/>
    <w:rsid w:val="00BE01BE"/>
    <w:rsid w:val="00BE73BA"/>
    <w:rsid w:val="00C41B17"/>
    <w:rsid w:val="00CE62A1"/>
    <w:rsid w:val="00CF1910"/>
    <w:rsid w:val="00CF4DE3"/>
    <w:rsid w:val="00D51DF9"/>
    <w:rsid w:val="00E551BB"/>
    <w:rsid w:val="00F02945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CDBC77C9E4022B922D5FEE7817F10">
    <w:name w:val="77ACDBC77C9E4022B922D5FEE7817F10"/>
  </w:style>
  <w:style w:type="paragraph" w:customStyle="1" w:styleId="911ED9685040472CB3586EDF1B900E7F">
    <w:name w:val="911ED9685040472CB3586EDF1B900E7F"/>
  </w:style>
  <w:style w:type="paragraph" w:customStyle="1" w:styleId="73E04028CEDF4669B1880D6A072F13F2">
    <w:name w:val="73E04028CEDF4669B1880D6A072F13F2"/>
  </w:style>
  <w:style w:type="paragraph" w:customStyle="1" w:styleId="E225684F30624C65A29AD1CE905D8A55">
    <w:name w:val="E225684F30624C65A29AD1CE905D8A55"/>
  </w:style>
  <w:style w:type="paragraph" w:customStyle="1" w:styleId="3A99230D03DF4A2D85C44D07E8202548">
    <w:name w:val="3A99230D03DF4A2D85C44D07E8202548"/>
  </w:style>
  <w:style w:type="paragraph" w:customStyle="1" w:styleId="0C8E42DA0CF04785BD055C29D91F74E4">
    <w:name w:val="0C8E42DA0CF04785BD055C29D91F74E4"/>
  </w:style>
  <w:style w:type="paragraph" w:customStyle="1" w:styleId="1EC417209C7643DA9DA8E2C7E918A264">
    <w:name w:val="1EC417209C7643DA9DA8E2C7E918A264"/>
  </w:style>
  <w:style w:type="paragraph" w:customStyle="1" w:styleId="6F7F4CD2FE8046809073399907AA086B">
    <w:name w:val="6F7F4CD2FE8046809073399907AA086B"/>
  </w:style>
  <w:style w:type="paragraph" w:customStyle="1" w:styleId="C0435EC13CC5485D8967CA73F1470D2B">
    <w:name w:val="C0435EC13CC5485D8967CA73F1470D2B"/>
  </w:style>
  <w:style w:type="paragraph" w:customStyle="1" w:styleId="5A713922A4544F04AFC55756367C5C41">
    <w:name w:val="5A713922A4544F04AFC55756367C5C41"/>
  </w:style>
  <w:style w:type="paragraph" w:customStyle="1" w:styleId="A9E2E41065C34D008C6348FB6216344A">
    <w:name w:val="A9E2E41065C34D008C6348FB6216344A"/>
  </w:style>
  <w:style w:type="paragraph" w:customStyle="1" w:styleId="D16D15C1F6484B5296342BADCBA6A927">
    <w:name w:val="D16D15C1F6484B5296342BADCBA6A927"/>
  </w:style>
  <w:style w:type="paragraph" w:customStyle="1" w:styleId="F2CAA7CC0E394D9F9FDECBC73926A65E">
    <w:name w:val="F2CAA7CC0E394D9F9FDECBC73926A65E"/>
  </w:style>
  <w:style w:type="paragraph" w:customStyle="1" w:styleId="F0BBFF8ED87444AF935C5A67E0A58258">
    <w:name w:val="F0BBFF8ED87444AF935C5A67E0A58258"/>
  </w:style>
  <w:style w:type="paragraph" w:customStyle="1" w:styleId="D744907D443942858E3E62869010BEE5">
    <w:name w:val="D744907D443942858E3E62869010BEE5"/>
  </w:style>
  <w:style w:type="paragraph" w:customStyle="1" w:styleId="76876345AD114ED1832FE17A868E6DDA">
    <w:name w:val="76876345AD114ED1832FE17A868E6DDA"/>
  </w:style>
  <w:style w:type="paragraph" w:customStyle="1" w:styleId="D7C22756DB1B4638B8BA11008D180571">
    <w:name w:val="D7C22756DB1B4638B8BA11008D180571"/>
  </w:style>
  <w:style w:type="paragraph" w:customStyle="1" w:styleId="B3B7E109301D463691A493CEBE682B20">
    <w:name w:val="B3B7E109301D463691A493CEBE682B20"/>
  </w:style>
  <w:style w:type="paragraph" w:customStyle="1" w:styleId="0E30C29CF4AE4AECBB17D54FBB962A6F">
    <w:name w:val="0E30C29CF4AE4AECBB17D54FBB962A6F"/>
  </w:style>
  <w:style w:type="paragraph" w:customStyle="1" w:styleId="5792A7AEEAC64E50980D6962FA83E79F">
    <w:name w:val="5792A7AEEAC64E50980D6962FA83E79F"/>
  </w:style>
  <w:style w:type="paragraph" w:customStyle="1" w:styleId="55E9E51E627149B4876E4E5B5481FF48">
    <w:name w:val="55E9E51E627149B4876E4E5B5481FF48"/>
  </w:style>
  <w:style w:type="paragraph" w:customStyle="1" w:styleId="2AADE1B02DFB4E758D66854C3532010C">
    <w:name w:val="2AADE1B02DFB4E758D66854C3532010C"/>
  </w:style>
  <w:style w:type="paragraph" w:customStyle="1" w:styleId="4F4A0ECDDC5744D08436F7245C4F5850">
    <w:name w:val="4F4A0ECDDC5744D08436F7245C4F5850"/>
  </w:style>
  <w:style w:type="paragraph" w:customStyle="1" w:styleId="7E4BEEEFD5EE422882902B17845EA7F8">
    <w:name w:val="7E4BEEEFD5EE422882902B17845EA7F8"/>
  </w:style>
  <w:style w:type="paragraph" w:customStyle="1" w:styleId="BCC6CA3090BE44E788A2D7ABD75C8EC5">
    <w:name w:val="BCC6CA3090BE44E788A2D7ABD75C8EC5"/>
  </w:style>
  <w:style w:type="paragraph" w:customStyle="1" w:styleId="04F476B9870C4BBA9CC1C4C12AC3E360">
    <w:name w:val="04F476B9870C4BBA9CC1C4C12AC3E360"/>
  </w:style>
  <w:style w:type="paragraph" w:customStyle="1" w:styleId="ECB93336E3324CDF953DE94AAF716FC9">
    <w:name w:val="ECB93336E3324CDF953DE94AAF71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1FCB-B09B-4B5F-B80A-8B8690247E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Sept. 8, 2020</cp:keywords>
  <cp:lastModifiedBy/>
  <cp:revision>1</cp:revision>
  <dcterms:created xsi:type="dcterms:W3CDTF">2019-09-06T22:34:00Z</dcterms:created>
  <dcterms:modified xsi:type="dcterms:W3CDTF">2020-09-09T14:34:00Z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